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6ABC" w14:textId="57878301" w:rsidR="00DD2FC5" w:rsidRDefault="00ED2727" w:rsidP="00ED272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TURISTIČKO HOTELIJERSKI KOMERCIJALIST</w:t>
      </w:r>
    </w:p>
    <w:p w14:paraId="04B9B0AF" w14:textId="3C0B5F1E" w:rsidR="00ED2727" w:rsidRDefault="00ED2727" w:rsidP="00ED27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 je zanimanje neophodno našem turizmu u budućnosti. Učenici postaju vrsni kuhari, ali i konobari i slastičari s mnogo znanja o dobroj organizaciji posla i tehnologiji struke. Ovo zanimanje omogućava upis na više stručne škole i fakultete.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7"/>
        <w:gridCol w:w="4369"/>
        <w:gridCol w:w="1004"/>
        <w:gridCol w:w="1004"/>
        <w:gridCol w:w="1004"/>
        <w:gridCol w:w="1004"/>
      </w:tblGrid>
      <w:tr w:rsidR="003F5CB4" w:rsidRPr="0061358B" w14:paraId="6F11A450" w14:textId="027B3164" w:rsidTr="00E7023D">
        <w:tc>
          <w:tcPr>
            <w:tcW w:w="677" w:type="dxa"/>
            <w:shd w:val="clear" w:color="auto" w:fill="B4C6E7" w:themeFill="accent1" w:themeFillTint="66"/>
          </w:tcPr>
          <w:p w14:paraId="31D00CE6" w14:textId="7E20CE73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8B">
              <w:rPr>
                <w:rFonts w:ascii="Times New Roman" w:hAnsi="Times New Roman" w:cs="Times New Roman"/>
                <w:b/>
                <w:bCs/>
              </w:rPr>
              <w:t>R. b.</w:t>
            </w:r>
          </w:p>
        </w:tc>
        <w:tc>
          <w:tcPr>
            <w:tcW w:w="4369" w:type="dxa"/>
            <w:shd w:val="clear" w:color="auto" w:fill="B4C6E7" w:themeFill="accent1" w:themeFillTint="66"/>
          </w:tcPr>
          <w:p w14:paraId="158B926C" w14:textId="2A9E5B13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8B">
              <w:rPr>
                <w:rFonts w:ascii="Times New Roman" w:hAnsi="Times New Roman" w:cs="Times New Roman"/>
                <w:b/>
                <w:bCs/>
              </w:rPr>
              <w:t>Nastavni predmet</w:t>
            </w:r>
          </w:p>
        </w:tc>
        <w:tc>
          <w:tcPr>
            <w:tcW w:w="1004" w:type="dxa"/>
            <w:shd w:val="clear" w:color="auto" w:fill="B4C6E7" w:themeFill="accent1" w:themeFillTint="66"/>
          </w:tcPr>
          <w:p w14:paraId="267CFBEC" w14:textId="68C2BE28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8B">
              <w:rPr>
                <w:rFonts w:ascii="Times New Roman" w:hAnsi="Times New Roman" w:cs="Times New Roman"/>
                <w:b/>
                <w:bCs/>
              </w:rPr>
              <w:t>1.razred</w:t>
            </w:r>
          </w:p>
        </w:tc>
        <w:tc>
          <w:tcPr>
            <w:tcW w:w="1004" w:type="dxa"/>
            <w:shd w:val="clear" w:color="auto" w:fill="B4C6E7" w:themeFill="accent1" w:themeFillTint="66"/>
          </w:tcPr>
          <w:p w14:paraId="23D9598A" w14:textId="61FB7F79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8B">
              <w:rPr>
                <w:rFonts w:ascii="Times New Roman" w:hAnsi="Times New Roman" w:cs="Times New Roman"/>
                <w:b/>
                <w:bCs/>
              </w:rPr>
              <w:t>2.razred</w:t>
            </w:r>
          </w:p>
        </w:tc>
        <w:tc>
          <w:tcPr>
            <w:tcW w:w="1004" w:type="dxa"/>
            <w:shd w:val="clear" w:color="auto" w:fill="B4C6E7" w:themeFill="accent1" w:themeFillTint="66"/>
          </w:tcPr>
          <w:p w14:paraId="644CBD93" w14:textId="2DCC57AE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8B">
              <w:rPr>
                <w:rFonts w:ascii="Times New Roman" w:hAnsi="Times New Roman" w:cs="Times New Roman"/>
                <w:b/>
                <w:bCs/>
              </w:rPr>
              <w:t>3.razred</w:t>
            </w:r>
          </w:p>
        </w:tc>
        <w:tc>
          <w:tcPr>
            <w:tcW w:w="1004" w:type="dxa"/>
            <w:shd w:val="clear" w:color="auto" w:fill="B4C6E7" w:themeFill="accent1" w:themeFillTint="66"/>
          </w:tcPr>
          <w:p w14:paraId="4B228472" w14:textId="407E2231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58B">
              <w:rPr>
                <w:rFonts w:ascii="Times New Roman" w:hAnsi="Times New Roman" w:cs="Times New Roman"/>
                <w:b/>
                <w:bCs/>
              </w:rPr>
              <w:t>4.razred</w:t>
            </w:r>
          </w:p>
        </w:tc>
      </w:tr>
      <w:tr w:rsidR="00ED2727" w:rsidRPr="0061358B" w14:paraId="5C88CCCA" w14:textId="063FEF53" w:rsidTr="00E7023D">
        <w:tc>
          <w:tcPr>
            <w:tcW w:w="677" w:type="dxa"/>
          </w:tcPr>
          <w:p w14:paraId="12D99131" w14:textId="6365E053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69" w:type="dxa"/>
          </w:tcPr>
          <w:p w14:paraId="3FA3CFA8" w14:textId="0B1DFB07" w:rsidR="00ED2727" w:rsidRPr="0061358B" w:rsidRDefault="00ED2727" w:rsidP="00ED27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004" w:type="dxa"/>
          </w:tcPr>
          <w:p w14:paraId="0A62251E" w14:textId="183400A1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" w:type="dxa"/>
          </w:tcPr>
          <w:p w14:paraId="7236B581" w14:textId="1E08E619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" w:type="dxa"/>
          </w:tcPr>
          <w:p w14:paraId="37DE0C40" w14:textId="56701D1B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" w:type="dxa"/>
          </w:tcPr>
          <w:p w14:paraId="5DCCE877" w14:textId="26196E5A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3</w:t>
            </w:r>
          </w:p>
        </w:tc>
      </w:tr>
      <w:tr w:rsidR="00ED2727" w:rsidRPr="0061358B" w14:paraId="5071BF06" w14:textId="18FF089B" w:rsidTr="00E7023D">
        <w:tc>
          <w:tcPr>
            <w:tcW w:w="677" w:type="dxa"/>
          </w:tcPr>
          <w:p w14:paraId="07253D8C" w14:textId="193D53A6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69" w:type="dxa"/>
          </w:tcPr>
          <w:p w14:paraId="3AB6E75F" w14:textId="60DBDAE5" w:rsidR="00ED2727" w:rsidRPr="0061358B" w:rsidRDefault="00ED2727" w:rsidP="00ED27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1004" w:type="dxa"/>
          </w:tcPr>
          <w:p w14:paraId="15D6F43E" w14:textId="6D697E12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7264A1FF" w14:textId="0316748D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19A7ABAD" w14:textId="0F81EA04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0AF9E0F4" w14:textId="05FB560E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</w:tr>
      <w:tr w:rsidR="00ED2727" w:rsidRPr="0061358B" w14:paraId="102E26BD" w14:textId="2F379E6C" w:rsidTr="00E7023D">
        <w:tc>
          <w:tcPr>
            <w:tcW w:w="677" w:type="dxa"/>
          </w:tcPr>
          <w:p w14:paraId="36BA2558" w14:textId="0A90FFA8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69" w:type="dxa"/>
          </w:tcPr>
          <w:p w14:paraId="1E37647B" w14:textId="4E437472" w:rsidR="00ED2727" w:rsidRPr="0061358B" w:rsidRDefault="00ED2727" w:rsidP="00ED27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Politika i gospodarstvo</w:t>
            </w:r>
          </w:p>
        </w:tc>
        <w:tc>
          <w:tcPr>
            <w:tcW w:w="1004" w:type="dxa"/>
          </w:tcPr>
          <w:p w14:paraId="4E168F69" w14:textId="0CD72A09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528888FC" w14:textId="35744EF9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5AFBFD38" w14:textId="2449EDF1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03C56E67" w14:textId="4339F7D0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</w:tr>
      <w:tr w:rsidR="00ED2727" w:rsidRPr="0061358B" w14:paraId="2D198AE9" w14:textId="48291EBD" w:rsidTr="00E7023D">
        <w:tc>
          <w:tcPr>
            <w:tcW w:w="677" w:type="dxa"/>
          </w:tcPr>
          <w:p w14:paraId="5590C885" w14:textId="60E99340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69" w:type="dxa"/>
          </w:tcPr>
          <w:p w14:paraId="2E69886F" w14:textId="59A0CD02" w:rsidR="00ED2727" w:rsidRPr="0061358B" w:rsidRDefault="00ED2727" w:rsidP="00ED27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Tjelesna i zdravstvena kultura</w:t>
            </w:r>
          </w:p>
        </w:tc>
        <w:tc>
          <w:tcPr>
            <w:tcW w:w="1004" w:type="dxa"/>
          </w:tcPr>
          <w:p w14:paraId="21A3D64E" w14:textId="08E5BE97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256128DB" w14:textId="70CD59CE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1B692E15" w14:textId="10FB2176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6C8D10C6" w14:textId="0D3F5575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</w:tr>
      <w:tr w:rsidR="00ED2727" w:rsidRPr="0061358B" w14:paraId="4814E93C" w14:textId="7AC96D25" w:rsidTr="00E7023D">
        <w:tc>
          <w:tcPr>
            <w:tcW w:w="677" w:type="dxa"/>
          </w:tcPr>
          <w:p w14:paraId="47F2D7B9" w14:textId="0453C767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69" w:type="dxa"/>
          </w:tcPr>
          <w:p w14:paraId="4A4AAE32" w14:textId="0ED17C32" w:rsidR="00ED2727" w:rsidRPr="0061358B" w:rsidRDefault="00ED2727" w:rsidP="00ED27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Etika/Vjeronauk</w:t>
            </w:r>
          </w:p>
        </w:tc>
        <w:tc>
          <w:tcPr>
            <w:tcW w:w="1004" w:type="dxa"/>
          </w:tcPr>
          <w:p w14:paraId="2E0993C6" w14:textId="15963FD1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</w:tcPr>
          <w:p w14:paraId="4076E414" w14:textId="401AEA80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</w:tcPr>
          <w:p w14:paraId="2C18A23E" w14:textId="63A30578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</w:tcPr>
          <w:p w14:paraId="1C6D0FF7" w14:textId="0015A5B0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1</w:t>
            </w:r>
          </w:p>
        </w:tc>
      </w:tr>
      <w:tr w:rsidR="00ED2727" w:rsidRPr="0061358B" w14:paraId="7200C3C5" w14:textId="1F0A4362" w:rsidTr="00E7023D">
        <w:tc>
          <w:tcPr>
            <w:tcW w:w="677" w:type="dxa"/>
          </w:tcPr>
          <w:p w14:paraId="65446BED" w14:textId="151A9718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69" w:type="dxa"/>
          </w:tcPr>
          <w:p w14:paraId="0CED47BB" w14:textId="039508D9" w:rsidR="00ED2727" w:rsidRPr="0061358B" w:rsidRDefault="00ED2727" w:rsidP="00ED27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Strani jezik I.</w:t>
            </w:r>
          </w:p>
        </w:tc>
        <w:tc>
          <w:tcPr>
            <w:tcW w:w="1004" w:type="dxa"/>
          </w:tcPr>
          <w:p w14:paraId="05E5823E" w14:textId="2FAE2F2E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" w:type="dxa"/>
          </w:tcPr>
          <w:p w14:paraId="50C22591" w14:textId="4854B6CD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" w:type="dxa"/>
          </w:tcPr>
          <w:p w14:paraId="4328097C" w14:textId="74F5AE10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" w:type="dxa"/>
          </w:tcPr>
          <w:p w14:paraId="67C7D978" w14:textId="1023829E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3</w:t>
            </w:r>
          </w:p>
        </w:tc>
      </w:tr>
      <w:tr w:rsidR="00ED2727" w:rsidRPr="0061358B" w14:paraId="336CD8E6" w14:textId="78EECCBF" w:rsidTr="00E7023D">
        <w:tc>
          <w:tcPr>
            <w:tcW w:w="677" w:type="dxa"/>
          </w:tcPr>
          <w:p w14:paraId="226341B9" w14:textId="3FB6C714" w:rsidR="00ED2727" w:rsidRPr="0061358B" w:rsidRDefault="00ED2727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69" w:type="dxa"/>
          </w:tcPr>
          <w:p w14:paraId="54DD1213" w14:textId="21BF1B0D" w:rsidR="00ED2727" w:rsidRPr="0061358B" w:rsidRDefault="00ED2727" w:rsidP="00ED27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Strani jezik II.</w:t>
            </w:r>
          </w:p>
        </w:tc>
        <w:tc>
          <w:tcPr>
            <w:tcW w:w="1004" w:type="dxa"/>
          </w:tcPr>
          <w:p w14:paraId="400B41C3" w14:textId="4AE98B97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" w:type="dxa"/>
          </w:tcPr>
          <w:p w14:paraId="0AE6AE09" w14:textId="7C9CEDED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" w:type="dxa"/>
          </w:tcPr>
          <w:p w14:paraId="4EAF3ABA" w14:textId="2B60A7A4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7C31BAC3" w14:textId="360C12E0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</w:tr>
      <w:tr w:rsidR="00ED2727" w:rsidRPr="0061358B" w14:paraId="7E28A180" w14:textId="1AD6C2F4" w:rsidTr="00E7023D">
        <w:tc>
          <w:tcPr>
            <w:tcW w:w="677" w:type="dxa"/>
          </w:tcPr>
          <w:p w14:paraId="71C9B589" w14:textId="21D51BFB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69" w:type="dxa"/>
          </w:tcPr>
          <w:p w14:paraId="62463BA2" w14:textId="051D0E05" w:rsidR="00ED2727" w:rsidRPr="0061358B" w:rsidRDefault="0061358B" w:rsidP="00ED27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Gospodarska matematika</w:t>
            </w:r>
          </w:p>
        </w:tc>
        <w:tc>
          <w:tcPr>
            <w:tcW w:w="1004" w:type="dxa"/>
          </w:tcPr>
          <w:p w14:paraId="3B6AA139" w14:textId="46AF90DC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" w:type="dxa"/>
          </w:tcPr>
          <w:p w14:paraId="04B7ECB7" w14:textId="54CA268B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" w:type="dxa"/>
          </w:tcPr>
          <w:p w14:paraId="1F00D644" w14:textId="6A358A32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3C01C4B6" w14:textId="230388FE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</w:tr>
      <w:tr w:rsidR="00ED2727" w:rsidRPr="0061358B" w14:paraId="21A8A4EC" w14:textId="2AE44B31" w:rsidTr="00E7023D">
        <w:tc>
          <w:tcPr>
            <w:tcW w:w="677" w:type="dxa"/>
          </w:tcPr>
          <w:p w14:paraId="77C8B18B" w14:textId="1763CECB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69" w:type="dxa"/>
          </w:tcPr>
          <w:p w14:paraId="6950200C" w14:textId="1B18F744" w:rsidR="00ED2727" w:rsidRPr="0061358B" w:rsidRDefault="0061358B" w:rsidP="00ED27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Računalstvo</w:t>
            </w:r>
          </w:p>
        </w:tc>
        <w:tc>
          <w:tcPr>
            <w:tcW w:w="1004" w:type="dxa"/>
          </w:tcPr>
          <w:p w14:paraId="41EA649F" w14:textId="27D29A16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5822EFB1" w14:textId="556E192E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4F524187" w14:textId="7BC8D5B8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13255ECF" w14:textId="62BBF624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</w:tr>
      <w:tr w:rsidR="00ED2727" w:rsidRPr="0061358B" w14:paraId="5B382C98" w14:textId="1BB2F408" w:rsidTr="00E7023D">
        <w:tc>
          <w:tcPr>
            <w:tcW w:w="677" w:type="dxa"/>
          </w:tcPr>
          <w:p w14:paraId="5DCBB325" w14:textId="1B058F68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69" w:type="dxa"/>
          </w:tcPr>
          <w:p w14:paraId="6AA4823B" w14:textId="3DDD2766" w:rsidR="00ED2727" w:rsidRPr="0061358B" w:rsidRDefault="0061358B" w:rsidP="00ED27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Poslovna psihologija s komunikacijom</w:t>
            </w:r>
          </w:p>
        </w:tc>
        <w:tc>
          <w:tcPr>
            <w:tcW w:w="1004" w:type="dxa"/>
          </w:tcPr>
          <w:p w14:paraId="442511F0" w14:textId="683D4F51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5D2DEB5E" w14:textId="1318B969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45AB646B" w14:textId="368DA299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3B489FAA" w14:textId="72A39CEC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</w:tr>
      <w:tr w:rsidR="00ED2727" w:rsidRPr="0061358B" w14:paraId="4D60EB3E" w14:textId="6C21FE8B" w:rsidTr="00E7023D">
        <w:tc>
          <w:tcPr>
            <w:tcW w:w="677" w:type="dxa"/>
          </w:tcPr>
          <w:p w14:paraId="1513A740" w14:textId="3FA2B649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69" w:type="dxa"/>
          </w:tcPr>
          <w:p w14:paraId="2E040889" w14:textId="6240FF54" w:rsidR="00ED2727" w:rsidRPr="0061358B" w:rsidRDefault="0061358B" w:rsidP="00ED27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Biologija s higijenom i ekologijom</w:t>
            </w:r>
          </w:p>
        </w:tc>
        <w:tc>
          <w:tcPr>
            <w:tcW w:w="1004" w:type="dxa"/>
          </w:tcPr>
          <w:p w14:paraId="6BC831C7" w14:textId="7290354B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7A2AA077" w14:textId="21598126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505AFB20" w14:textId="01BC4EDF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6F2F06C4" w14:textId="302A801A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</w:tr>
      <w:tr w:rsidR="00ED2727" w:rsidRPr="0061358B" w14:paraId="455FA6D2" w14:textId="7A23792C" w:rsidTr="00E7023D">
        <w:tc>
          <w:tcPr>
            <w:tcW w:w="677" w:type="dxa"/>
          </w:tcPr>
          <w:p w14:paraId="1A2D8397" w14:textId="53B131C4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69" w:type="dxa"/>
          </w:tcPr>
          <w:p w14:paraId="5F1DF811" w14:textId="72A91E50" w:rsidR="00ED2727" w:rsidRPr="0061358B" w:rsidRDefault="0061358B" w:rsidP="00ED27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Turistički zemljopis</w:t>
            </w:r>
          </w:p>
        </w:tc>
        <w:tc>
          <w:tcPr>
            <w:tcW w:w="1004" w:type="dxa"/>
          </w:tcPr>
          <w:p w14:paraId="1BC29791" w14:textId="5CFCE908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133D6507" w14:textId="6D84CF6A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35597EBB" w14:textId="1B160AD9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</w:tcPr>
          <w:p w14:paraId="3DEC8372" w14:textId="37AAEBB1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1</w:t>
            </w:r>
          </w:p>
        </w:tc>
      </w:tr>
      <w:tr w:rsidR="00ED2727" w:rsidRPr="0061358B" w14:paraId="223764E9" w14:textId="357B8CFF" w:rsidTr="00E7023D">
        <w:tc>
          <w:tcPr>
            <w:tcW w:w="677" w:type="dxa"/>
          </w:tcPr>
          <w:p w14:paraId="018FACCC" w14:textId="0756E630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69" w:type="dxa"/>
          </w:tcPr>
          <w:p w14:paraId="7FE4ADCD" w14:textId="475EF3FE" w:rsidR="00ED2727" w:rsidRPr="0061358B" w:rsidRDefault="0061358B" w:rsidP="00ED27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Povijest hrvatske kulturne baštine</w:t>
            </w:r>
          </w:p>
        </w:tc>
        <w:tc>
          <w:tcPr>
            <w:tcW w:w="1004" w:type="dxa"/>
          </w:tcPr>
          <w:p w14:paraId="02EC8B50" w14:textId="20C3328A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47A9220D" w14:textId="7B76A036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3E8C2A16" w14:textId="10ED2DC8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5FDCF1A5" w14:textId="7602165D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</w:tr>
      <w:tr w:rsidR="00ED2727" w:rsidRPr="0061358B" w14:paraId="635F5FE9" w14:textId="3A2F2D12" w:rsidTr="00E7023D">
        <w:tc>
          <w:tcPr>
            <w:tcW w:w="677" w:type="dxa"/>
          </w:tcPr>
          <w:p w14:paraId="42270D18" w14:textId="01CFF3E8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69" w:type="dxa"/>
          </w:tcPr>
          <w:p w14:paraId="6F2E3260" w14:textId="46677694" w:rsidR="00ED2727" w:rsidRPr="0061358B" w:rsidRDefault="0061358B" w:rsidP="00ED27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Gospodarsko pravo</w:t>
            </w:r>
          </w:p>
        </w:tc>
        <w:tc>
          <w:tcPr>
            <w:tcW w:w="1004" w:type="dxa"/>
          </w:tcPr>
          <w:p w14:paraId="5A4F72DA" w14:textId="0A3CDB91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34F5F747" w14:textId="658DD474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5B1C2FB7" w14:textId="0D1C63F3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3EE0D51E" w14:textId="153313C8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</w:tr>
      <w:tr w:rsidR="00ED2727" w:rsidRPr="0061358B" w14:paraId="67716ED8" w14:textId="525CC7F9" w:rsidTr="00E7023D">
        <w:tc>
          <w:tcPr>
            <w:tcW w:w="677" w:type="dxa"/>
          </w:tcPr>
          <w:p w14:paraId="5CEF6514" w14:textId="249658BC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69" w:type="dxa"/>
          </w:tcPr>
          <w:p w14:paraId="67059EA2" w14:textId="0A7124D2" w:rsidR="00ED2727" w:rsidRPr="0061358B" w:rsidRDefault="0061358B" w:rsidP="00ED27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Poslovno dopisivanje</w:t>
            </w:r>
          </w:p>
        </w:tc>
        <w:tc>
          <w:tcPr>
            <w:tcW w:w="1004" w:type="dxa"/>
          </w:tcPr>
          <w:p w14:paraId="5DA39C0B" w14:textId="319E48C2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</w:tcPr>
          <w:p w14:paraId="68A6411D" w14:textId="205A045C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</w:tcPr>
          <w:p w14:paraId="4D1CDDAF" w14:textId="3865F4A5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4C7080C2" w14:textId="3A6732C3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</w:tr>
      <w:tr w:rsidR="00ED2727" w:rsidRPr="0061358B" w14:paraId="21FDD499" w14:textId="1308827F" w:rsidTr="00E7023D">
        <w:tc>
          <w:tcPr>
            <w:tcW w:w="677" w:type="dxa"/>
          </w:tcPr>
          <w:p w14:paraId="05B6405F" w14:textId="1AA494EC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369" w:type="dxa"/>
          </w:tcPr>
          <w:p w14:paraId="3BD01F34" w14:textId="1F12C75F" w:rsidR="00ED2727" w:rsidRPr="0061358B" w:rsidRDefault="0061358B" w:rsidP="00ED27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Računovodstvo i kontrola</w:t>
            </w:r>
          </w:p>
        </w:tc>
        <w:tc>
          <w:tcPr>
            <w:tcW w:w="1004" w:type="dxa"/>
          </w:tcPr>
          <w:p w14:paraId="3A49EB8D" w14:textId="2E7737EB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40DE5C03" w14:textId="2EA8F2E3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2D7CA620" w14:textId="227AB101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48830AD1" w14:textId="57E5323A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</w:tr>
      <w:tr w:rsidR="00ED2727" w:rsidRPr="0061358B" w14:paraId="1250B788" w14:textId="6642D51B" w:rsidTr="00E7023D">
        <w:tc>
          <w:tcPr>
            <w:tcW w:w="677" w:type="dxa"/>
          </w:tcPr>
          <w:p w14:paraId="21D1A330" w14:textId="2083949F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369" w:type="dxa"/>
          </w:tcPr>
          <w:p w14:paraId="026E255C" w14:textId="605DA91B" w:rsidR="00ED2727" w:rsidRPr="0061358B" w:rsidRDefault="0061358B" w:rsidP="00ED27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Statistika</w:t>
            </w:r>
          </w:p>
        </w:tc>
        <w:tc>
          <w:tcPr>
            <w:tcW w:w="1004" w:type="dxa"/>
          </w:tcPr>
          <w:p w14:paraId="569BE162" w14:textId="042D5BE3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352257D4" w14:textId="5B2AB63B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019027BA" w14:textId="109DDA11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2CF65D34" w14:textId="12C36F7B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</w:tr>
      <w:tr w:rsidR="00ED2727" w:rsidRPr="0061358B" w14:paraId="40190505" w14:textId="0262590E" w:rsidTr="00E7023D">
        <w:tc>
          <w:tcPr>
            <w:tcW w:w="677" w:type="dxa"/>
          </w:tcPr>
          <w:p w14:paraId="3D9D8F49" w14:textId="05C8D5FC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69" w:type="dxa"/>
          </w:tcPr>
          <w:p w14:paraId="608EAF4F" w14:textId="1047E32E" w:rsidR="00ED2727" w:rsidRPr="0061358B" w:rsidRDefault="0061358B" w:rsidP="00ED27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Knjigovodstvo</w:t>
            </w:r>
          </w:p>
        </w:tc>
        <w:tc>
          <w:tcPr>
            <w:tcW w:w="1004" w:type="dxa"/>
          </w:tcPr>
          <w:p w14:paraId="5CE84C4E" w14:textId="30E3254B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56C427AC" w14:textId="151A6FF6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3E32DB6F" w14:textId="3245EF4F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11FF144D" w14:textId="3FFA735B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</w:tr>
      <w:tr w:rsidR="00ED2727" w:rsidRPr="0061358B" w14:paraId="7C108676" w14:textId="01BA99E2" w:rsidTr="00E7023D">
        <w:tc>
          <w:tcPr>
            <w:tcW w:w="677" w:type="dxa"/>
          </w:tcPr>
          <w:p w14:paraId="1AE26689" w14:textId="672FF17F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369" w:type="dxa"/>
          </w:tcPr>
          <w:p w14:paraId="7A8467D0" w14:textId="4D9AC47F" w:rsidR="00ED2727" w:rsidRPr="0061358B" w:rsidRDefault="0061358B" w:rsidP="00ED27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Organizacija poduzeća u ugostiteljstvu</w:t>
            </w:r>
          </w:p>
        </w:tc>
        <w:tc>
          <w:tcPr>
            <w:tcW w:w="1004" w:type="dxa"/>
          </w:tcPr>
          <w:p w14:paraId="448F92CB" w14:textId="4571287C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52FF55E1" w14:textId="212AF504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288E744D" w14:textId="08065760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6EAE174A" w14:textId="7652A4D6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</w:tr>
      <w:tr w:rsidR="00ED2727" w:rsidRPr="0061358B" w14:paraId="5F63C8C7" w14:textId="27C067D3" w:rsidTr="00E7023D">
        <w:tc>
          <w:tcPr>
            <w:tcW w:w="677" w:type="dxa"/>
          </w:tcPr>
          <w:p w14:paraId="21034A90" w14:textId="4FF0A7F8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369" w:type="dxa"/>
          </w:tcPr>
          <w:p w14:paraId="16504D28" w14:textId="16982D68" w:rsidR="00ED2727" w:rsidRPr="0061358B" w:rsidRDefault="0061358B" w:rsidP="00ED27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Osnove turizma</w:t>
            </w:r>
          </w:p>
        </w:tc>
        <w:tc>
          <w:tcPr>
            <w:tcW w:w="1004" w:type="dxa"/>
          </w:tcPr>
          <w:p w14:paraId="21ACBF04" w14:textId="4E6DC06F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7B28BADD" w14:textId="637C48C0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6495BC40" w14:textId="31FFD334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1B5BD076" w14:textId="3E56497B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</w:tr>
      <w:tr w:rsidR="00ED2727" w:rsidRPr="0061358B" w14:paraId="17CB4798" w14:textId="2C590B4C" w:rsidTr="00E7023D">
        <w:tc>
          <w:tcPr>
            <w:tcW w:w="677" w:type="dxa"/>
          </w:tcPr>
          <w:p w14:paraId="121A58DB" w14:textId="4536682B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369" w:type="dxa"/>
          </w:tcPr>
          <w:p w14:paraId="17CF85E1" w14:textId="4AB2C7F7" w:rsidR="00ED2727" w:rsidRPr="0061358B" w:rsidRDefault="0061358B" w:rsidP="00ED27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Promet i putničke agencije</w:t>
            </w:r>
          </w:p>
        </w:tc>
        <w:tc>
          <w:tcPr>
            <w:tcW w:w="1004" w:type="dxa"/>
          </w:tcPr>
          <w:p w14:paraId="0F4FC4AF" w14:textId="47AE22F3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02392D0B" w14:textId="7E7FA468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6681ACB3" w14:textId="01D32BB6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6F132093" w14:textId="1D409766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</w:tr>
      <w:tr w:rsidR="00ED2727" w:rsidRPr="0061358B" w14:paraId="19F16BD4" w14:textId="4BD5898F" w:rsidTr="00E7023D">
        <w:tc>
          <w:tcPr>
            <w:tcW w:w="677" w:type="dxa"/>
          </w:tcPr>
          <w:p w14:paraId="6C86404C" w14:textId="1FABB958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369" w:type="dxa"/>
          </w:tcPr>
          <w:p w14:paraId="755D98A5" w14:textId="2ABA7D05" w:rsidR="00ED2727" w:rsidRPr="0061358B" w:rsidRDefault="0061358B" w:rsidP="00ED27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Marketing u turizmu</w:t>
            </w:r>
          </w:p>
        </w:tc>
        <w:tc>
          <w:tcPr>
            <w:tcW w:w="1004" w:type="dxa"/>
          </w:tcPr>
          <w:p w14:paraId="22B5E7A8" w14:textId="4F5AE702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3784D94B" w14:textId="6D5D086C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7E90F419" w14:textId="25190921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5A0B0AFD" w14:textId="4C7FEE0F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</w:tr>
      <w:tr w:rsidR="00ED2727" w:rsidRPr="0061358B" w14:paraId="2DA1DEE4" w14:textId="74B17628" w:rsidTr="00E7023D">
        <w:tc>
          <w:tcPr>
            <w:tcW w:w="677" w:type="dxa"/>
          </w:tcPr>
          <w:p w14:paraId="5DC26A86" w14:textId="363DD1A8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369" w:type="dxa"/>
          </w:tcPr>
          <w:p w14:paraId="067D6D9A" w14:textId="72AA02CE" w:rsidR="00ED2727" w:rsidRPr="0061358B" w:rsidRDefault="0061358B" w:rsidP="00ED27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Recepcijsko poslovanje</w:t>
            </w:r>
          </w:p>
        </w:tc>
        <w:tc>
          <w:tcPr>
            <w:tcW w:w="1004" w:type="dxa"/>
          </w:tcPr>
          <w:p w14:paraId="14E25509" w14:textId="7F3A8148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49E4F490" w14:textId="027EAF74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6F871E4A" w14:textId="511DB833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570ECC19" w14:textId="7C306C2B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</w:tr>
      <w:tr w:rsidR="00ED2727" w:rsidRPr="0061358B" w14:paraId="010A2127" w14:textId="6DB8C6C0" w:rsidTr="00E7023D">
        <w:tc>
          <w:tcPr>
            <w:tcW w:w="677" w:type="dxa"/>
          </w:tcPr>
          <w:p w14:paraId="35F09AC9" w14:textId="1C4282E1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369" w:type="dxa"/>
          </w:tcPr>
          <w:p w14:paraId="6A6ECF35" w14:textId="595271C8" w:rsidR="00ED2727" w:rsidRPr="0061358B" w:rsidRDefault="0061358B" w:rsidP="00ED27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Poznavanje robe i prehrana</w:t>
            </w:r>
          </w:p>
        </w:tc>
        <w:tc>
          <w:tcPr>
            <w:tcW w:w="1004" w:type="dxa"/>
          </w:tcPr>
          <w:p w14:paraId="38101B51" w14:textId="4AE3FB71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5CF4BDF4" w14:textId="27320C92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34281714" w14:textId="461913CE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14:paraId="64ADB4A0" w14:textId="4B19ACB6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-</w:t>
            </w:r>
          </w:p>
        </w:tc>
      </w:tr>
      <w:tr w:rsidR="00ED2727" w:rsidRPr="0061358B" w14:paraId="7E956707" w14:textId="76F74825" w:rsidTr="00E7023D">
        <w:tc>
          <w:tcPr>
            <w:tcW w:w="677" w:type="dxa"/>
          </w:tcPr>
          <w:p w14:paraId="7CA68232" w14:textId="5F6F4DE2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369" w:type="dxa"/>
          </w:tcPr>
          <w:p w14:paraId="1ADDBEBD" w14:textId="5D22D4B2" w:rsidR="00ED2727" w:rsidRPr="0061358B" w:rsidRDefault="0061358B" w:rsidP="00ED27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Ugostiteljsko posluživanje</w:t>
            </w:r>
          </w:p>
        </w:tc>
        <w:tc>
          <w:tcPr>
            <w:tcW w:w="1004" w:type="dxa"/>
          </w:tcPr>
          <w:p w14:paraId="47EB205E" w14:textId="1C468F00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4" w:type="dxa"/>
          </w:tcPr>
          <w:p w14:paraId="22458979" w14:textId="59E8C0C6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" w:type="dxa"/>
          </w:tcPr>
          <w:p w14:paraId="60B799D5" w14:textId="51385A99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" w:type="dxa"/>
          </w:tcPr>
          <w:p w14:paraId="0797B479" w14:textId="79F88448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3</w:t>
            </w:r>
          </w:p>
        </w:tc>
      </w:tr>
      <w:tr w:rsidR="00ED2727" w:rsidRPr="0061358B" w14:paraId="1E4B897F" w14:textId="61F33157" w:rsidTr="00E7023D">
        <w:tc>
          <w:tcPr>
            <w:tcW w:w="677" w:type="dxa"/>
          </w:tcPr>
          <w:p w14:paraId="449E71E7" w14:textId="592447FB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369" w:type="dxa"/>
          </w:tcPr>
          <w:p w14:paraId="0D847639" w14:textId="41F22037" w:rsidR="00ED2727" w:rsidRPr="0061358B" w:rsidRDefault="0061358B" w:rsidP="00ED27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Kuharstvo (sa slastičarstvom)</w:t>
            </w:r>
          </w:p>
        </w:tc>
        <w:tc>
          <w:tcPr>
            <w:tcW w:w="1004" w:type="dxa"/>
          </w:tcPr>
          <w:p w14:paraId="2DB8313D" w14:textId="00CAABE9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" w:type="dxa"/>
          </w:tcPr>
          <w:p w14:paraId="0E45C469" w14:textId="7A31B985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4" w:type="dxa"/>
          </w:tcPr>
          <w:p w14:paraId="258C9C0E" w14:textId="60A72624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4" w:type="dxa"/>
          </w:tcPr>
          <w:p w14:paraId="49B8B6F7" w14:textId="076F1E01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4</w:t>
            </w:r>
          </w:p>
        </w:tc>
      </w:tr>
      <w:tr w:rsidR="00ED2727" w:rsidRPr="0061358B" w14:paraId="5AD824F1" w14:textId="4E4FEBD6" w:rsidTr="00E7023D">
        <w:tc>
          <w:tcPr>
            <w:tcW w:w="677" w:type="dxa"/>
          </w:tcPr>
          <w:p w14:paraId="52E6A0C2" w14:textId="5718826B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369" w:type="dxa"/>
          </w:tcPr>
          <w:p w14:paraId="74B20139" w14:textId="72FF9AE8" w:rsidR="00ED2727" w:rsidRPr="0061358B" w:rsidRDefault="0061358B" w:rsidP="00ED272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Praktična nastava tjedno/ljetna</w:t>
            </w:r>
          </w:p>
        </w:tc>
        <w:tc>
          <w:tcPr>
            <w:tcW w:w="1004" w:type="dxa"/>
          </w:tcPr>
          <w:p w14:paraId="6BE5E43C" w14:textId="13E3455D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3/182</w:t>
            </w:r>
          </w:p>
        </w:tc>
        <w:tc>
          <w:tcPr>
            <w:tcW w:w="1004" w:type="dxa"/>
          </w:tcPr>
          <w:p w14:paraId="6D71CDCD" w14:textId="532D93B6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3/182</w:t>
            </w:r>
          </w:p>
        </w:tc>
        <w:tc>
          <w:tcPr>
            <w:tcW w:w="1004" w:type="dxa"/>
          </w:tcPr>
          <w:p w14:paraId="41F122FD" w14:textId="501BE415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3/182</w:t>
            </w:r>
          </w:p>
        </w:tc>
        <w:tc>
          <w:tcPr>
            <w:tcW w:w="1004" w:type="dxa"/>
          </w:tcPr>
          <w:p w14:paraId="6B173CDE" w14:textId="4CF09596" w:rsidR="00ED2727" w:rsidRPr="0061358B" w:rsidRDefault="0061358B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1358B">
              <w:rPr>
                <w:rFonts w:ascii="Times New Roman" w:hAnsi="Times New Roman" w:cs="Times New Roman"/>
              </w:rPr>
              <w:t>3/-</w:t>
            </w:r>
          </w:p>
        </w:tc>
      </w:tr>
      <w:tr w:rsidR="00E7023D" w:rsidRPr="0061358B" w14:paraId="419BA5D2" w14:textId="77777777" w:rsidTr="00E7023D">
        <w:tc>
          <w:tcPr>
            <w:tcW w:w="5046" w:type="dxa"/>
            <w:gridSpan w:val="2"/>
          </w:tcPr>
          <w:p w14:paraId="2C5DB559" w14:textId="381F2D0C" w:rsidR="00E7023D" w:rsidRPr="0061358B" w:rsidRDefault="00E7023D" w:rsidP="00E7023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SVEUKUPNO (tjedno)</w:t>
            </w:r>
          </w:p>
        </w:tc>
        <w:tc>
          <w:tcPr>
            <w:tcW w:w="1004" w:type="dxa"/>
          </w:tcPr>
          <w:p w14:paraId="2202E230" w14:textId="44288B6B" w:rsidR="00E7023D" w:rsidRPr="0061358B" w:rsidRDefault="00E7023D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4" w:type="dxa"/>
          </w:tcPr>
          <w:p w14:paraId="63AC1085" w14:textId="645EA388" w:rsidR="00E7023D" w:rsidRPr="0061358B" w:rsidRDefault="00E7023D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4" w:type="dxa"/>
          </w:tcPr>
          <w:p w14:paraId="5B02AA49" w14:textId="2FE89D0A" w:rsidR="00E7023D" w:rsidRPr="0061358B" w:rsidRDefault="00E7023D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4" w:type="dxa"/>
          </w:tcPr>
          <w:p w14:paraId="104BA8E9" w14:textId="0DA7472A" w:rsidR="00E7023D" w:rsidRPr="0061358B" w:rsidRDefault="00E7023D" w:rsidP="006135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14:paraId="1B4CDE10" w14:textId="77777777" w:rsidR="00ED2727" w:rsidRPr="00ED2727" w:rsidRDefault="00ED2727" w:rsidP="00ED27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2727" w:rsidRPr="00ED27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E0F4" w14:textId="77777777" w:rsidR="00627D9D" w:rsidRDefault="00627D9D" w:rsidP="0061358B">
      <w:pPr>
        <w:spacing w:after="0" w:line="240" w:lineRule="auto"/>
      </w:pPr>
      <w:r>
        <w:separator/>
      </w:r>
    </w:p>
  </w:endnote>
  <w:endnote w:type="continuationSeparator" w:id="0">
    <w:p w14:paraId="29DF1B85" w14:textId="77777777" w:rsidR="00627D9D" w:rsidRDefault="00627D9D" w:rsidP="0061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6530" w14:textId="77777777" w:rsidR="00627D9D" w:rsidRDefault="00627D9D" w:rsidP="0061358B">
      <w:pPr>
        <w:spacing w:after="0" w:line="240" w:lineRule="auto"/>
      </w:pPr>
      <w:r>
        <w:separator/>
      </w:r>
    </w:p>
  </w:footnote>
  <w:footnote w:type="continuationSeparator" w:id="0">
    <w:p w14:paraId="172995E7" w14:textId="77777777" w:rsidR="00627D9D" w:rsidRDefault="00627D9D" w:rsidP="0061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B139" w14:textId="74F9A1A4" w:rsidR="0061358B" w:rsidRDefault="00A94107" w:rsidP="00A94107">
    <w:pPr>
      <w:pStyle w:val="Zaglavlje"/>
    </w:pPr>
    <w:r>
      <w:rPr>
        <w:noProof/>
      </w:rPr>
      <w:drawing>
        <wp:inline distT="0" distB="0" distL="0" distR="0" wp14:anchorId="27BAF429" wp14:editId="0465DEB8">
          <wp:extent cx="533400" cy="515767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52" cy="524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</w:t>
    </w:r>
    <w:r w:rsidR="0061358B">
      <w:rPr>
        <w:noProof/>
      </w:rPr>
      <w:drawing>
        <wp:inline distT="0" distB="0" distL="0" distR="0" wp14:anchorId="34B936A5" wp14:editId="3E17B03D">
          <wp:extent cx="388620" cy="388620"/>
          <wp:effectExtent l="0" t="0" r="0" b="0"/>
          <wp:docPr id="1" name="Grafika 1" descr="Group brainstorm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 descr="Group brainstorm outlin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" cy="38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A1262"/>
    <w:multiLevelType w:val="hybridMultilevel"/>
    <w:tmpl w:val="4F5A9D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27"/>
    <w:rsid w:val="003F5CB4"/>
    <w:rsid w:val="005637ED"/>
    <w:rsid w:val="0061358B"/>
    <w:rsid w:val="00627D9D"/>
    <w:rsid w:val="0067003D"/>
    <w:rsid w:val="007B5A3D"/>
    <w:rsid w:val="00A94107"/>
    <w:rsid w:val="00DD2FC5"/>
    <w:rsid w:val="00E7023D"/>
    <w:rsid w:val="00ED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3E224"/>
  <w15:chartTrackingRefBased/>
  <w15:docId w15:val="{7E3BC115-4D0C-467A-8F14-ED7AFA6B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D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272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13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358B"/>
  </w:style>
  <w:style w:type="paragraph" w:styleId="Podnoje">
    <w:name w:val="footer"/>
    <w:basedOn w:val="Normal"/>
    <w:link w:val="PodnojeChar"/>
    <w:uiPriority w:val="99"/>
    <w:unhideWhenUsed/>
    <w:rsid w:val="00613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Kolesarić</dc:creator>
  <cp:keywords/>
  <dc:description/>
  <cp:lastModifiedBy>Petra Kolesarić</cp:lastModifiedBy>
  <cp:revision>5</cp:revision>
  <dcterms:created xsi:type="dcterms:W3CDTF">2022-03-18T09:53:00Z</dcterms:created>
  <dcterms:modified xsi:type="dcterms:W3CDTF">2022-03-28T11:15:00Z</dcterms:modified>
</cp:coreProperties>
</file>