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  <w:rPr>
          <w:rFonts w:eastAsiaTheme="minorEastAsia"/>
          <w:bCs/>
          <w:i/>
          <w:iCs/>
          <w:kern w:val="24"/>
        </w:rPr>
      </w:pPr>
      <w:r w:rsidRPr="00FE5A29">
        <w:rPr>
          <w:rFonts w:eastAsiaTheme="minorEastAsia"/>
          <w:b/>
          <w:bCs/>
          <w:i/>
          <w:iCs/>
          <w:color w:val="FF0000"/>
          <w:kern w:val="24"/>
        </w:rPr>
        <w:t xml:space="preserve">Popis literature </w:t>
      </w:r>
      <w:r w:rsidRPr="00FE5A29">
        <w:rPr>
          <w:rFonts w:eastAsiaTheme="minorEastAsia"/>
          <w:bCs/>
          <w:i/>
          <w:iCs/>
          <w:kern w:val="24"/>
        </w:rPr>
        <w:t>je popis koji sadrži abecednim redom prezimena autora i nazive svih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  <w:rPr>
          <w:rFonts w:eastAsiaTheme="minorEastAsia"/>
          <w:bCs/>
          <w:i/>
          <w:iCs/>
          <w:kern w:val="24"/>
        </w:rPr>
      </w:pPr>
      <w:r w:rsidRPr="00FE5A29">
        <w:rPr>
          <w:rFonts w:eastAsiaTheme="minorEastAsia"/>
          <w:bCs/>
          <w:i/>
          <w:iCs/>
          <w:kern w:val="24"/>
        </w:rPr>
        <w:t>dokumenata i izvora koje ste koristili pri izradi rada. Osnovni podatci su: prezime i ime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  <w:rPr>
          <w:rFonts w:eastAsiaTheme="minorEastAsia"/>
          <w:bCs/>
          <w:i/>
          <w:iCs/>
          <w:kern w:val="24"/>
        </w:rPr>
      </w:pPr>
      <w:r w:rsidRPr="00FE5A29">
        <w:rPr>
          <w:rFonts w:eastAsiaTheme="minorEastAsia"/>
          <w:bCs/>
          <w:i/>
          <w:iCs/>
          <w:kern w:val="24"/>
        </w:rPr>
        <w:t>autora,godina izdanja, naziv djela (i podnaslov ako postoji,izdavača i mjesto izdanja.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  <w:rPr>
          <w:rFonts w:eastAsiaTheme="minorEastAsia"/>
          <w:bCs/>
          <w:i/>
          <w:iCs/>
          <w:kern w:val="24"/>
        </w:rPr>
      </w:pPr>
    </w:p>
    <w:p w:rsidR="00792D54" w:rsidRPr="00FE5A29" w:rsidRDefault="00FE5A29" w:rsidP="00792D54">
      <w:pPr>
        <w:pStyle w:val="StandardWeb"/>
        <w:spacing w:before="96" w:beforeAutospacing="0" w:after="0" w:afterAutospacing="0" w:line="192" w:lineRule="auto"/>
        <w:ind w:left="965" w:hanging="965"/>
        <w:rPr>
          <w:rFonts w:eastAsiaTheme="minorEastAsia"/>
          <w:b/>
          <w:bCs/>
          <w:i/>
          <w:iCs/>
          <w:color w:val="FF0000"/>
          <w:kern w:val="24"/>
        </w:rPr>
      </w:pPr>
      <w:r w:rsidRPr="00FE5A29">
        <w:rPr>
          <w:rFonts w:eastAsiaTheme="minorEastAsia"/>
          <w:b/>
          <w:bCs/>
          <w:i/>
          <w:iCs/>
          <w:color w:val="FF0000"/>
          <w:kern w:val="24"/>
        </w:rPr>
        <w:t>Primjer  a</w:t>
      </w:r>
      <w:r w:rsidR="00792D54" w:rsidRPr="00FE5A29">
        <w:rPr>
          <w:rFonts w:eastAsiaTheme="minorEastAsia"/>
          <w:b/>
          <w:bCs/>
          <w:i/>
          <w:iCs/>
          <w:color w:val="FF0000"/>
          <w:kern w:val="24"/>
        </w:rPr>
        <w:t>ko je knjiga djelo jednog autora:</w:t>
      </w:r>
      <w:r w:rsidR="00792D54" w:rsidRPr="00FE5A29">
        <w:rPr>
          <w:rFonts w:eastAsiaTheme="minorEastAsia"/>
          <w:b/>
          <w:bCs/>
          <w:color w:val="FF0000"/>
          <w:kern w:val="24"/>
        </w:rPr>
        <w:t xml:space="preserve"> 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  <w:rPr>
          <w:rFonts w:eastAsiaTheme="minorEastAsia"/>
          <w:color w:val="000000" w:themeColor="text1"/>
          <w:kern w:val="24"/>
        </w:rPr>
      </w:pPr>
      <w:r w:rsidRPr="00FE5A29">
        <w:rPr>
          <w:rFonts w:eastAsiaTheme="minorEastAsia"/>
          <w:b/>
          <w:bCs/>
          <w:color w:val="000000" w:themeColor="text1"/>
          <w:kern w:val="24"/>
        </w:rPr>
        <w:t xml:space="preserve"> </w:t>
      </w:r>
      <w:r w:rsidRPr="00FE5A29">
        <w:rPr>
          <w:rFonts w:eastAsiaTheme="minorEastAsia"/>
          <w:color w:val="000000" w:themeColor="text1"/>
          <w:kern w:val="24"/>
        </w:rPr>
        <w:t>Ružić, Drago. 1997.Upravljanje marketingom u ugostiteljstvu. Ekonomski fakultet Osijek.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</w:pPr>
      <w:r w:rsidRPr="00FE5A29">
        <w:rPr>
          <w:rFonts w:eastAsiaTheme="minorEastAsia"/>
          <w:color w:val="000000" w:themeColor="text1"/>
          <w:kern w:val="24"/>
        </w:rPr>
        <w:t xml:space="preserve"> </w:t>
      </w:r>
      <w:r w:rsidRPr="00FE5A29">
        <w:rPr>
          <w:rFonts w:eastAsiaTheme="minorEastAsia"/>
          <w:color w:val="000000" w:themeColor="text1"/>
          <w:kern w:val="24"/>
        </w:rPr>
        <w:t xml:space="preserve">Osijek. 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</w:pPr>
      <w:r w:rsidRPr="00FE5A29">
        <w:rPr>
          <w:rFonts w:eastAsiaTheme="minorEastAsia"/>
          <w:color w:val="000000" w:themeColor="text1"/>
          <w:kern w:val="24"/>
        </w:rPr>
        <w:t xml:space="preserve">                </w:t>
      </w:r>
    </w:p>
    <w:p w:rsidR="00792D54" w:rsidRPr="00FE5A29" w:rsidRDefault="00FE5A29" w:rsidP="00792D54">
      <w:pPr>
        <w:pStyle w:val="StandardWeb"/>
        <w:spacing w:before="96" w:beforeAutospacing="0" w:after="0" w:afterAutospacing="0" w:line="192" w:lineRule="auto"/>
        <w:ind w:left="965" w:hanging="965"/>
        <w:rPr>
          <w:b/>
          <w:i/>
          <w:color w:val="FF0000"/>
        </w:rPr>
      </w:pPr>
      <w:r w:rsidRPr="00FE5A29">
        <w:rPr>
          <w:rFonts w:eastAsiaTheme="minorEastAsia"/>
          <w:b/>
          <w:bCs/>
          <w:i/>
          <w:iCs/>
          <w:color w:val="FF0000"/>
          <w:kern w:val="24"/>
        </w:rPr>
        <w:t>Primjer a</w:t>
      </w:r>
      <w:r w:rsidR="00792D54" w:rsidRPr="00FE5A29">
        <w:rPr>
          <w:rFonts w:eastAsiaTheme="minorEastAsia"/>
          <w:b/>
          <w:bCs/>
          <w:i/>
          <w:iCs/>
          <w:color w:val="FF0000"/>
          <w:kern w:val="24"/>
        </w:rPr>
        <w:t>ko je knjiga djelo do tri autora</w:t>
      </w:r>
      <w:r w:rsidR="00792D54" w:rsidRPr="00FE5A29">
        <w:rPr>
          <w:rFonts w:eastAsiaTheme="minorEastAsia"/>
          <w:b/>
          <w:i/>
          <w:iCs/>
          <w:color w:val="FF0000"/>
          <w:kern w:val="24"/>
        </w:rPr>
        <w:t>: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142" w:hanging="142"/>
        <w:rPr>
          <w:rFonts w:eastAsiaTheme="minorEastAsia"/>
          <w:color w:val="000000" w:themeColor="text1"/>
          <w:kern w:val="24"/>
        </w:rPr>
      </w:pPr>
      <w:r w:rsidRPr="00FE5A29">
        <w:rPr>
          <w:rFonts w:eastAsiaTheme="minorEastAsia"/>
          <w:color w:val="000000" w:themeColor="text1"/>
          <w:kern w:val="24"/>
        </w:rPr>
        <w:t xml:space="preserve"> Babić, Stjepan. </w:t>
      </w:r>
      <w:proofErr w:type="spellStart"/>
      <w:r w:rsidRPr="00FE5A29">
        <w:rPr>
          <w:rFonts w:eastAsiaTheme="minorEastAsia"/>
          <w:color w:val="000000" w:themeColor="text1"/>
          <w:kern w:val="24"/>
        </w:rPr>
        <w:t>Finka</w:t>
      </w:r>
      <w:proofErr w:type="spellEnd"/>
      <w:r w:rsidRPr="00FE5A29">
        <w:rPr>
          <w:rFonts w:eastAsiaTheme="minorEastAsia"/>
          <w:color w:val="000000" w:themeColor="text1"/>
          <w:kern w:val="24"/>
        </w:rPr>
        <w:t xml:space="preserve">, Božidar. </w:t>
      </w:r>
      <w:proofErr w:type="spellStart"/>
      <w:r w:rsidRPr="00FE5A29">
        <w:rPr>
          <w:rFonts w:eastAsiaTheme="minorEastAsia"/>
          <w:color w:val="000000" w:themeColor="text1"/>
          <w:kern w:val="24"/>
        </w:rPr>
        <w:t>Moguš</w:t>
      </w:r>
      <w:proofErr w:type="spellEnd"/>
      <w:r w:rsidRPr="00FE5A29">
        <w:rPr>
          <w:rFonts w:eastAsiaTheme="minorEastAsia"/>
          <w:color w:val="000000" w:themeColor="text1"/>
          <w:kern w:val="24"/>
        </w:rPr>
        <w:t>, Milan. 2002.Hrvatski pravopis. Š</w:t>
      </w:r>
      <w:r w:rsidRPr="00FE5A29">
        <w:rPr>
          <w:rFonts w:eastAsiaTheme="minorEastAsia"/>
          <w:color w:val="000000" w:themeColor="text1"/>
          <w:kern w:val="24"/>
        </w:rPr>
        <w:t>kolska knjiga.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142" w:hanging="142"/>
        <w:rPr>
          <w:rFonts w:eastAsiaTheme="minorEastAsia"/>
          <w:color w:val="000000" w:themeColor="text1"/>
          <w:kern w:val="24"/>
        </w:rPr>
      </w:pPr>
      <w:r w:rsidRPr="00FE5A29">
        <w:rPr>
          <w:rFonts w:eastAsiaTheme="minorEastAsia"/>
          <w:color w:val="000000" w:themeColor="text1"/>
          <w:kern w:val="24"/>
        </w:rPr>
        <w:t xml:space="preserve">Zagreb. 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142" w:hanging="142"/>
        <w:rPr>
          <w:b/>
        </w:rPr>
      </w:pP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  <w:rPr>
          <w:b/>
          <w:color w:val="FF0000"/>
        </w:rPr>
      </w:pPr>
      <w:r w:rsidRPr="00FE5A29">
        <w:rPr>
          <w:rFonts w:eastAsiaTheme="minorEastAsia"/>
          <w:b/>
          <w:bCs/>
          <w:i/>
          <w:iCs/>
          <w:color w:val="FF0000"/>
          <w:kern w:val="24"/>
        </w:rPr>
        <w:t>Ako je knjiga djelo više od tri autora: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</w:pPr>
      <w:r w:rsidRPr="00FE5A29">
        <w:rPr>
          <w:rFonts w:eastAsiaTheme="minorEastAsia"/>
          <w:color w:val="000000" w:themeColor="text1"/>
          <w:kern w:val="24"/>
        </w:rPr>
        <w:t>Pine, Stanley i dr. 1986</w:t>
      </w:r>
      <w:r w:rsidRPr="00FE5A29">
        <w:rPr>
          <w:rFonts w:eastAsiaTheme="minorEastAsia"/>
          <w:color w:val="1F497D" w:themeColor="text2"/>
          <w:kern w:val="24"/>
        </w:rPr>
        <w:t>.</w:t>
      </w:r>
      <w:r w:rsidRPr="00FE5A29">
        <w:rPr>
          <w:rFonts w:eastAsiaTheme="minorEastAsia"/>
          <w:color w:val="000000" w:themeColor="text1"/>
          <w:kern w:val="24"/>
        </w:rPr>
        <w:t>Organska kemija. Školska knjiga. Zagreb.</w:t>
      </w:r>
    </w:p>
    <w:p w:rsidR="00792D54" w:rsidRDefault="00792D54" w:rsidP="00792D54">
      <w:pPr>
        <w:pStyle w:val="Odlomakpopisa"/>
        <w:spacing w:line="192" w:lineRule="auto"/>
        <w:rPr>
          <w:rFonts w:eastAsiaTheme="minorEastAsia"/>
          <w:b/>
          <w:bCs/>
          <w:color w:val="FF0000"/>
          <w:kern w:val="24"/>
        </w:rPr>
      </w:pPr>
      <w:bookmarkStart w:id="0" w:name="_GoBack"/>
    </w:p>
    <w:bookmarkEnd w:id="0"/>
    <w:p w:rsidR="00FE5A29" w:rsidRPr="004A68BA" w:rsidRDefault="00FE5A29" w:rsidP="00792D54">
      <w:pPr>
        <w:pStyle w:val="Odlomakpopisa"/>
        <w:spacing w:line="192" w:lineRule="auto"/>
        <w:rPr>
          <w:rFonts w:eastAsiaTheme="minorEastAsia"/>
          <w:b/>
          <w:bCs/>
          <w:color w:val="FF0000"/>
          <w:kern w:val="24"/>
        </w:rPr>
      </w:pPr>
    </w:p>
    <w:p w:rsidR="00792D54" w:rsidRPr="004A68BA" w:rsidRDefault="00792D54" w:rsidP="00792D54">
      <w:pPr>
        <w:spacing w:line="192" w:lineRule="auto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4A68BA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>Primjer za natuknicu iz enciklopedije, leksikona, rječnika: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</w:pPr>
      <w:r w:rsidRPr="00FE5A29">
        <w:rPr>
          <w:rFonts w:eastAsiaTheme="minorEastAsia"/>
          <w:color w:val="1F497D" w:themeColor="text2"/>
          <w:kern w:val="24"/>
        </w:rPr>
        <w:t xml:space="preserve"> </w:t>
      </w:r>
      <w:r w:rsidRPr="00FE5A29">
        <w:rPr>
          <w:rFonts w:eastAsiaTheme="minorEastAsia"/>
          <w:color w:val="000000" w:themeColor="text1"/>
          <w:kern w:val="24"/>
        </w:rPr>
        <w:t>Opća enciklopedija.1981. sv. 7. JLZ. Zagreb.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965" w:hanging="965"/>
      </w:pPr>
      <w:r w:rsidRPr="00FE5A29">
        <w:rPr>
          <w:rFonts w:eastAsiaTheme="minorEastAsia"/>
          <w:color w:val="000000" w:themeColor="text1"/>
          <w:kern w:val="24"/>
        </w:rPr>
        <w:t xml:space="preserve"> Opći religijski leksikon.2002. Leksikografski zavod “Miroslav Krleža. Zagreb.</w:t>
      </w:r>
    </w:p>
    <w:p w:rsidR="00792D54" w:rsidRPr="00FE5A29" w:rsidRDefault="00792D54" w:rsidP="00792D54">
      <w:pPr>
        <w:spacing w:line="192" w:lineRule="auto"/>
        <w:textAlignment w:val="baseline"/>
        <w:rPr>
          <w:rFonts w:ascii="Times New Roman" w:eastAsiaTheme="minorEastAsia" w:hAnsi="Times New Roman" w:cs="Times New Roman"/>
          <w:b/>
          <w:bCs/>
          <w:color w:val="C00000"/>
          <w:kern w:val="24"/>
          <w:sz w:val="24"/>
          <w:szCs w:val="24"/>
        </w:rPr>
      </w:pPr>
    </w:p>
    <w:p w:rsidR="00792D54" w:rsidRPr="00FE5A29" w:rsidRDefault="00FE5A29" w:rsidP="00792D54">
      <w:pPr>
        <w:spacing w:line="192" w:lineRule="auto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E5A29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>Primjer članka</w:t>
      </w:r>
      <w:r w:rsidR="00792D54" w:rsidRPr="00FE5A29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 xml:space="preserve"> iz časopisa: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547" w:hanging="432"/>
        <w:textAlignment w:val="baseline"/>
        <w:rPr>
          <w:rFonts w:eastAsiaTheme="minorEastAsia"/>
          <w:color w:val="000000" w:themeColor="text1"/>
          <w:kern w:val="24"/>
        </w:rPr>
      </w:pPr>
      <w:r w:rsidRPr="00FE5A29">
        <w:rPr>
          <w:rFonts w:eastAsiaTheme="minorEastAsia"/>
          <w:color w:val="000000" w:themeColor="text1"/>
          <w:kern w:val="24"/>
        </w:rPr>
        <w:t>Blažević, N. 1994. Moć kvalitete, UT-revija, svibanj Borković</w:t>
      </w:r>
      <w:r w:rsidRPr="00FE5A29">
        <w:rPr>
          <w:rFonts w:eastAsiaTheme="minorEastAsia"/>
          <w:color w:val="000000" w:themeColor="text1"/>
          <w:kern w:val="24"/>
        </w:rPr>
        <w:t>,V.: Marketin</w:t>
      </w:r>
      <w:r w:rsidRPr="00FE5A29">
        <w:rPr>
          <w:rFonts w:eastAsiaTheme="minorEastAsia"/>
          <w:color w:val="000000" w:themeColor="text1"/>
          <w:kern w:val="24"/>
        </w:rPr>
        <w:t>ško plani</w:t>
      </w:r>
      <w:r w:rsidRPr="00FE5A29">
        <w:rPr>
          <w:rFonts w:eastAsiaTheme="minorEastAsia"/>
          <w:color w:val="000000" w:themeColor="text1"/>
          <w:kern w:val="24"/>
        </w:rPr>
        <w:t>ranje u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547" w:hanging="432"/>
        <w:textAlignment w:val="baseline"/>
      </w:pPr>
      <w:r w:rsidRPr="00FE5A29">
        <w:rPr>
          <w:rFonts w:eastAsiaTheme="minorEastAsia"/>
          <w:color w:val="000000" w:themeColor="text1"/>
          <w:kern w:val="24"/>
        </w:rPr>
        <w:t xml:space="preserve">funkciji </w:t>
      </w:r>
      <w:proofErr w:type="spellStart"/>
      <w:r w:rsidRPr="00FE5A29">
        <w:rPr>
          <w:rFonts w:eastAsiaTheme="minorEastAsia"/>
          <w:color w:val="000000" w:themeColor="text1"/>
          <w:kern w:val="24"/>
        </w:rPr>
        <w:t>managementa</w:t>
      </w:r>
      <w:proofErr w:type="spellEnd"/>
      <w:r w:rsidRPr="00FE5A29">
        <w:rPr>
          <w:rFonts w:eastAsiaTheme="minorEastAsia"/>
          <w:color w:val="000000" w:themeColor="text1"/>
          <w:kern w:val="24"/>
        </w:rPr>
        <w:t xml:space="preserve"> </w:t>
      </w:r>
      <w:r w:rsidRPr="00FE5A29">
        <w:rPr>
          <w:rFonts w:eastAsiaTheme="minorEastAsia"/>
          <w:color w:val="000000" w:themeColor="text1"/>
          <w:kern w:val="24"/>
        </w:rPr>
        <w:t xml:space="preserve">hotela ( u uvjetima poduzetništva kod nas), Zbornik radova </w:t>
      </w: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547" w:hanging="432"/>
        <w:textAlignment w:val="baseline"/>
      </w:pPr>
      <w:r w:rsidRPr="00FE5A29">
        <w:rPr>
          <w:rFonts w:eastAsiaTheme="minorEastAsia"/>
          <w:color w:val="000000" w:themeColor="text1"/>
          <w:kern w:val="24"/>
        </w:rPr>
        <w:t xml:space="preserve">Hotelska kuća `94. Hotelijerski fakultet </w:t>
      </w:r>
      <w:proofErr w:type="spellStart"/>
      <w:r w:rsidRPr="00FE5A29">
        <w:rPr>
          <w:rFonts w:eastAsiaTheme="minorEastAsia"/>
          <w:color w:val="000000" w:themeColor="text1"/>
          <w:kern w:val="24"/>
        </w:rPr>
        <w:t>Opatija.Opatija</w:t>
      </w:r>
      <w:proofErr w:type="spellEnd"/>
      <w:r w:rsidRPr="00FE5A29">
        <w:rPr>
          <w:rFonts w:eastAsiaTheme="minorEastAsia"/>
          <w:color w:val="000000" w:themeColor="text1"/>
          <w:kern w:val="24"/>
        </w:rPr>
        <w:t>.</w:t>
      </w:r>
    </w:p>
    <w:p w:rsidR="00792D54" w:rsidRPr="00FE5A29" w:rsidRDefault="00792D54" w:rsidP="00792D54">
      <w:pPr>
        <w:pStyle w:val="Odlomakpopisa"/>
        <w:spacing w:line="192" w:lineRule="auto"/>
        <w:textAlignment w:val="baseline"/>
        <w:rPr>
          <w:color w:val="797B7E"/>
        </w:rPr>
      </w:pPr>
    </w:p>
    <w:p w:rsidR="00792D54" w:rsidRPr="00FE5A29" w:rsidRDefault="00FE5A29" w:rsidP="00792D54">
      <w:pPr>
        <w:spacing w:line="192" w:lineRule="auto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 xml:space="preserve">Primjer za sadržaj s </w:t>
      </w:r>
      <w:proofErr w:type="spellStart"/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>i</w:t>
      </w:r>
      <w:r w:rsidR="00792D54" w:rsidRPr="00FE5A29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>nternet</w:t>
      </w:r>
      <w:r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>a</w:t>
      </w:r>
      <w:proofErr w:type="spellEnd"/>
      <w:r w:rsidR="00792D54" w:rsidRPr="00FE5A29">
        <w:rPr>
          <w:rFonts w:ascii="Times New Roman" w:eastAsiaTheme="minorEastAsia" w:hAnsi="Times New Roman" w:cs="Times New Roman"/>
          <w:b/>
          <w:bCs/>
          <w:i/>
          <w:color w:val="FF0000"/>
          <w:kern w:val="24"/>
          <w:sz w:val="24"/>
          <w:szCs w:val="24"/>
        </w:rPr>
        <w:t>:</w:t>
      </w:r>
    </w:p>
    <w:p w:rsidR="00792D54" w:rsidRDefault="00792D54" w:rsidP="00792D54">
      <w:pPr>
        <w:pStyle w:val="StandardWeb"/>
        <w:spacing w:before="96" w:beforeAutospacing="0" w:after="0" w:afterAutospacing="0" w:line="192" w:lineRule="auto"/>
        <w:ind w:left="547" w:hanging="432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FE5A29">
        <w:rPr>
          <w:rFonts w:eastAsiaTheme="minorEastAsia"/>
          <w:color w:val="000000" w:themeColor="text1"/>
          <w:kern w:val="24"/>
        </w:rPr>
        <w:t xml:space="preserve">Prezime i ime autora (ako postoji) </w:t>
      </w:r>
    </w:p>
    <w:p w:rsidR="00FE5A29" w:rsidRDefault="00FE5A29" w:rsidP="00FE5A29">
      <w:pPr>
        <w:pStyle w:val="StandardWeb"/>
        <w:spacing w:before="96" w:beforeAutospacing="0" w:after="0" w:afterAutospacing="0" w:line="192" w:lineRule="auto"/>
        <w:ind w:left="547" w:hanging="432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color w:val="000000" w:themeColor="text1"/>
          <w:kern w:val="24"/>
        </w:rPr>
        <w:t xml:space="preserve">Dobrota,Antonia. </w:t>
      </w:r>
      <w:r w:rsidRPr="00FE5A29">
        <w:rPr>
          <w:rFonts w:eastAsiaTheme="minorEastAsia"/>
          <w:i/>
          <w:color w:val="000000" w:themeColor="text1"/>
          <w:kern w:val="24"/>
        </w:rPr>
        <w:t>Budućnost ruralnog turizma u Hrvatskoj.</w:t>
      </w:r>
    </w:p>
    <w:p w:rsidR="00FE5A29" w:rsidRDefault="00FE5A29" w:rsidP="00FE5A29">
      <w:pPr>
        <w:pStyle w:val="StandardWeb"/>
        <w:spacing w:before="96" w:beforeAutospacing="0" w:after="0" w:afterAutospacing="0" w:line="192" w:lineRule="auto"/>
        <w:ind w:left="547" w:hanging="432"/>
        <w:textAlignment w:val="baseline"/>
        <w:rPr>
          <w:rFonts w:eastAsiaTheme="minorEastAsia"/>
          <w:color w:val="000000" w:themeColor="text1"/>
          <w:kern w:val="24"/>
        </w:rPr>
      </w:pPr>
      <w:hyperlink r:id="rId6" w:history="1">
        <w:r w:rsidRPr="00AD1E9C">
          <w:rPr>
            <w:rStyle w:val="Hiperveza"/>
            <w:rFonts w:eastAsiaTheme="minorEastAsia"/>
            <w:kern w:val="24"/>
          </w:rPr>
          <w:t>https://www.cimerfraj.hr/aktualno/ruralni-turizam</w:t>
        </w:r>
      </w:hyperlink>
      <w:r>
        <w:rPr>
          <w:rFonts w:eastAsiaTheme="minorEastAsia"/>
          <w:color w:val="000000" w:themeColor="text1"/>
          <w:kern w:val="24"/>
        </w:rPr>
        <w:t xml:space="preserve"> (</w:t>
      </w:r>
      <w:proofErr w:type="spellStart"/>
      <w:r>
        <w:rPr>
          <w:rFonts w:eastAsiaTheme="minorEastAsia"/>
          <w:color w:val="000000" w:themeColor="text1"/>
          <w:kern w:val="24"/>
        </w:rPr>
        <w:t>pristupljeno</w:t>
      </w:r>
      <w:proofErr w:type="spellEnd"/>
      <w:r>
        <w:rPr>
          <w:rFonts w:eastAsiaTheme="minorEastAsia"/>
          <w:color w:val="000000" w:themeColor="text1"/>
          <w:kern w:val="24"/>
        </w:rPr>
        <w:t xml:space="preserve"> 23.3.2020.)</w:t>
      </w:r>
    </w:p>
    <w:p w:rsidR="00FE5A29" w:rsidRPr="00FE5A29" w:rsidRDefault="00FE5A29" w:rsidP="00792D54">
      <w:pPr>
        <w:pStyle w:val="StandardWeb"/>
        <w:spacing w:before="96" w:beforeAutospacing="0" w:after="0" w:afterAutospacing="0" w:line="192" w:lineRule="auto"/>
        <w:ind w:left="547" w:hanging="432"/>
        <w:jc w:val="both"/>
        <w:textAlignment w:val="baseline"/>
      </w:pPr>
    </w:p>
    <w:p w:rsidR="00792D54" w:rsidRPr="00FE5A29" w:rsidRDefault="00792D54" w:rsidP="00792D54">
      <w:pPr>
        <w:pStyle w:val="StandardWeb"/>
        <w:spacing w:before="96" w:beforeAutospacing="0" w:after="0" w:afterAutospacing="0" w:line="192" w:lineRule="auto"/>
        <w:ind w:left="547" w:hanging="432"/>
        <w:textAlignment w:val="baseline"/>
      </w:pPr>
      <w:r w:rsidRPr="00FE5A29">
        <w:rPr>
          <w:rFonts w:eastAsiaTheme="minorEastAsia"/>
          <w:color w:val="000000" w:themeColor="text1"/>
          <w:kern w:val="24"/>
        </w:rPr>
        <w:t xml:space="preserve">Uvođenje i kontrola HCCP sustava.  </w:t>
      </w:r>
      <w:hyperlink r:id="rId7" w:history="1">
        <w:r w:rsidRPr="00FE5A29">
          <w:rPr>
            <w:rStyle w:val="Hiperveza"/>
            <w:rFonts w:eastAsiaTheme="minorEastAsia"/>
            <w:color w:val="1F497D" w:themeColor="text2"/>
            <w:kern w:val="24"/>
          </w:rPr>
          <w:t>https://www.zzjzdnz.hr/hr/usluge/haccp</w:t>
        </w:r>
      </w:hyperlink>
      <w:r w:rsidRPr="00FE5A29">
        <w:rPr>
          <w:rFonts w:eastAsiaTheme="minorEastAsia"/>
          <w:color w:val="1F497D" w:themeColor="text2"/>
          <w:kern w:val="24"/>
        </w:rPr>
        <w:t xml:space="preserve"> </w:t>
      </w:r>
      <w:r w:rsidRPr="00FE5A29">
        <w:rPr>
          <w:rFonts w:eastAsiaTheme="minorEastAsia"/>
          <w:kern w:val="24"/>
        </w:rPr>
        <w:t>(19</w:t>
      </w:r>
      <w:r w:rsidRPr="00FE5A29">
        <w:rPr>
          <w:rFonts w:eastAsiaTheme="minorEastAsia"/>
          <w:color w:val="000000" w:themeColor="text1"/>
          <w:kern w:val="24"/>
        </w:rPr>
        <w:t>.2.2020.)</w:t>
      </w:r>
    </w:p>
    <w:p w:rsidR="00E37BC1" w:rsidRPr="00FE5A29" w:rsidRDefault="00E37BC1">
      <w:pPr>
        <w:rPr>
          <w:rFonts w:ascii="Times New Roman" w:hAnsi="Times New Roman" w:cs="Times New Roman"/>
          <w:sz w:val="24"/>
          <w:szCs w:val="24"/>
        </w:rPr>
      </w:pPr>
    </w:p>
    <w:sectPr w:rsidR="00E37BC1" w:rsidRPr="00FE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367BC"/>
    <w:multiLevelType w:val="hybridMultilevel"/>
    <w:tmpl w:val="C2744D3A"/>
    <w:lvl w:ilvl="0" w:tplc="2C3454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028E8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507D6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F247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4AB0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BE63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2F5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8279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D252D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C50B1A"/>
    <w:multiLevelType w:val="hybridMultilevel"/>
    <w:tmpl w:val="27A4266A"/>
    <w:lvl w:ilvl="0" w:tplc="3E18819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F67C7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2C16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AE9A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7C7D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FCD2D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2884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4C362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2C26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442D47"/>
    <w:multiLevelType w:val="hybridMultilevel"/>
    <w:tmpl w:val="5DD05B7C"/>
    <w:lvl w:ilvl="0" w:tplc="12C8EFEA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A7CC3DA" w:tentative="1">
      <w:start w:val="1"/>
      <w:numFmt w:val="bullet"/>
      <w:lvlText w:val="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042C8DC8" w:tentative="1">
      <w:start w:val="1"/>
      <w:numFmt w:val="bullet"/>
      <w:lvlText w:val="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C164D024" w:tentative="1">
      <w:start w:val="1"/>
      <w:numFmt w:val="bullet"/>
      <w:lvlText w:val="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91D2B412" w:tentative="1">
      <w:start w:val="1"/>
      <w:numFmt w:val="bullet"/>
      <w:lvlText w:val="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ABE038C4" w:tentative="1">
      <w:start w:val="1"/>
      <w:numFmt w:val="bullet"/>
      <w:lvlText w:val="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A5EFBB2" w:tentative="1">
      <w:start w:val="1"/>
      <w:numFmt w:val="bullet"/>
      <w:lvlText w:val="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A0486100" w:tentative="1">
      <w:start w:val="1"/>
      <w:numFmt w:val="bullet"/>
      <w:lvlText w:val="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D4E2FE6" w:tentative="1">
      <w:start w:val="1"/>
      <w:numFmt w:val="bullet"/>
      <w:lvlText w:val="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70C21D83"/>
    <w:multiLevelType w:val="hybridMultilevel"/>
    <w:tmpl w:val="B4302C88"/>
    <w:lvl w:ilvl="0" w:tplc="C306618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3C62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6779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884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261B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14FD4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80DC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BA511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4EBC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54"/>
    <w:rsid w:val="004A68BA"/>
    <w:rsid w:val="00792D54"/>
    <w:rsid w:val="00E37BC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9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2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2D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79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792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211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41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8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9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zjzdnz.hr/hr/usluge/hacc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merfraj.hr/aktualno/ruralni-turiz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File</dc:creator>
  <cp:lastModifiedBy>File</cp:lastModifiedBy>
  <cp:revision>1</cp:revision>
  <dcterms:created xsi:type="dcterms:W3CDTF">2020-03-24T18:47:00Z</dcterms:created>
  <dcterms:modified xsi:type="dcterms:W3CDTF">2020-03-24T19:08:00Z</dcterms:modified>
</cp:coreProperties>
</file>