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2508FF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2508FF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916B95" w:rsidRPr="002508FF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A40311" w:rsidRPr="002508FF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GRAĐANSKI ODGOJ I OBRAZOVANJE</w:t>
      </w:r>
      <w:r w:rsidRPr="002508FF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 xml:space="preserve"> </w:t>
      </w:r>
    </w:p>
    <w:tbl>
      <w:tblPr>
        <w:tblW w:w="9498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2431F5" w:rsidRPr="002508FF" w:rsidTr="00DF25F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2508FF" w:rsidRDefault="002431F5" w:rsidP="00661B4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lang w:eastAsia="hr-HR"/>
              </w:rPr>
              <w:t>domena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DF25F8" w:rsidRDefault="002431F5" w:rsidP="00DF25F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F25F8">
              <w:rPr>
                <w:rFonts w:eastAsia="Times New Roman" w:cstheme="minorHAnsi"/>
                <w:b/>
                <w:color w:val="231F20"/>
                <w:lang w:eastAsia="hr-HR"/>
              </w:rPr>
              <w:t>4. ciklus</w:t>
            </w:r>
            <w:r w:rsidR="00DF25F8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DF25F8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DF25F8" w:rsidRDefault="002431F5" w:rsidP="00DF25F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F25F8">
              <w:rPr>
                <w:rFonts w:eastAsia="Times New Roman" w:cstheme="minorHAnsi"/>
                <w:b/>
                <w:color w:val="231F20"/>
                <w:lang w:eastAsia="hr-HR"/>
              </w:rPr>
              <w:t>5. ciklus</w:t>
            </w:r>
            <w:r w:rsidR="00DF25F8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DF25F8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  <w:bookmarkStart w:id="0" w:name="_GoBack"/>
            <w:bookmarkEnd w:id="0"/>
          </w:p>
        </w:tc>
      </w:tr>
      <w:tr w:rsidR="00523D79" w:rsidRPr="002508FF" w:rsidTr="00DF25F8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508FF">
              <w:rPr>
                <w:rFonts w:eastAsia="Times New Roman" w:cstheme="minorHAnsi"/>
                <w:b/>
                <w:color w:val="231F20"/>
                <w:lang w:eastAsia="hr-HR"/>
              </w:rPr>
              <w:t>LJUDSKA PRAVA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zaštiti ljudskih prava.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zaštiti i promicanju ljudskih prava.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ulogu institucija i organizacija u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zaštiti ljudskih prava na europskoj i globalnoj razini.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ulogu institucija i organizacija u zaštiti ljudskih prava.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ljudska prava.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pravo na rad i radnička prava.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A.4.4.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ravnopravnost spolova.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A.4.5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prava nacionalnih manjina.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 w:rsidR="00523D79" w:rsidRPr="002508FF" w:rsidTr="00DF25F8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DEMOKRACIJA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pravila demokratske zajednice.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pravila demokratske zajednice.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bottom"/>
          </w:tcPr>
          <w:p w:rsidR="00523D79" w:rsidRPr="002508FF" w:rsidRDefault="00523D79" w:rsidP="00523D79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odlučivanju u demokratskoj zajednici.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Sudjeluje u odlučivanju u demokratskoj zajednici.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bottom"/>
          </w:tcPr>
          <w:p w:rsidR="00523D79" w:rsidRPr="002508FF" w:rsidRDefault="00523D79" w:rsidP="00523D79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ustrojstvo vlasti u Republici Hrvatskoj i Europskoj uniji.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ustrojstvo vlasti u Republici Hrvatskoj i europskoj uniji.</w:t>
            </w:r>
          </w:p>
        </w:tc>
      </w:tr>
      <w:tr w:rsidR="00523D79" w:rsidRPr="002508FF" w:rsidTr="00DF25F8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523D79" w:rsidRPr="000B2EB7" w:rsidRDefault="00523D79" w:rsidP="00523D79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 </w:t>
            </w:r>
            <w:r w:rsidRPr="000B2EB7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DRUŠTVENA  </w:t>
            </w:r>
          </w:p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0B2EB7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 xml:space="preserve">  ZAJEDNICA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se uključuje u razvoj zajednice.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C.5.1.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u građanskim inicijativama.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523D79" w:rsidRPr="002508FF" w:rsidRDefault="00523D79" w:rsidP="00523D79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Dobrovoljno sudjeluje u društveno korisnom radu.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C.5.2.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Volontira u zajednici.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kvalitetu života u zajednici.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C.5.3.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kvalitetu života u zajednici.</w:t>
            </w:r>
          </w:p>
        </w:tc>
      </w:tr>
      <w:tr w:rsidR="00523D79" w:rsidRPr="002508FF" w:rsidTr="00DF25F8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</w:tcPr>
          <w:p w:rsidR="00523D79" w:rsidRPr="002508FF" w:rsidRDefault="00523D79" w:rsidP="00523D79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jc w:val="center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goo</w:t>
            </w:r>
            <w:proofErr w:type="spellEnd"/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C.5.4.</w:t>
            </w:r>
          </w:p>
          <w:p w:rsidR="00523D79" w:rsidRPr="002508FF" w:rsidRDefault="00523D79" w:rsidP="00523D79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2508F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Promiče borbu protiv korupcije.</w:t>
            </w:r>
          </w:p>
        </w:tc>
      </w:tr>
    </w:tbl>
    <w:p w:rsidR="009F26ED" w:rsidRDefault="009F26ED" w:rsidP="009F26ED"/>
    <w:sectPr w:rsidR="009F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0B2EB7"/>
    <w:rsid w:val="00170242"/>
    <w:rsid w:val="002431F5"/>
    <w:rsid w:val="002508FF"/>
    <w:rsid w:val="00523D79"/>
    <w:rsid w:val="00614371"/>
    <w:rsid w:val="00916B95"/>
    <w:rsid w:val="009E1ECB"/>
    <w:rsid w:val="009F26ED"/>
    <w:rsid w:val="00A40311"/>
    <w:rsid w:val="00D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2019-10-04T07:43:00Z</dcterms:created>
  <dcterms:modified xsi:type="dcterms:W3CDTF">2019-10-04T07:43:00Z</dcterms:modified>
</cp:coreProperties>
</file>